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suppressAutoHyphens w:val="false"/>
        <w:bidi w:val="0"/>
        <w:spacing w:lineRule="auto" w:line="360"/>
        <w:jc w:val="both"/>
        <w:rPr/>
      </w:pPr>
      <w:r>
        <w:rPr/>
        <w:t>Facharbeit im Fach Physik</w:t>
      </w:r>
    </w:p>
    <w:p>
      <w:pPr>
        <w:pStyle w:val="Normal"/>
        <w:widowControl/>
        <w:suppressAutoHyphens w:val="false"/>
        <w:bidi w:val="0"/>
        <w:spacing w:lineRule="auto" w:line="360"/>
        <w:jc w:val="both"/>
        <w:rPr/>
      </w:pPr>
      <w:r>
        <w:rPr/>
        <w:t>Das Fadenpendel – Bestimmung der Erdbeschleunigung aus der Schwingungsdauer</w:t>
      </w:r>
    </w:p>
    <w:p>
      <w:pPr>
        <w:pStyle w:val="Normal"/>
        <w:widowControl/>
        <w:suppressAutoHyphens w:val="false"/>
        <w:bidi w:val="0"/>
        <w:spacing w:lineRule="auto" w:line="360"/>
        <w:jc w:val="both"/>
        <w:rPr/>
      </w:pPr>
      <w:r>
        <w:rPr/>
        <w:t>Verfasst von: Alex Beispiel</w:t>
      </w:r>
    </w:p>
    <w:p>
      <w:pPr>
        <w:pStyle w:val="Normal"/>
        <w:widowControl/>
        <w:suppressAutoHyphens w:val="false"/>
        <w:bidi w:val="0"/>
        <w:spacing w:lineRule="auto" w:line="360"/>
        <w:jc w:val="both"/>
        <w:rPr/>
      </w:pPr>
      <w:r>
        <w:rPr/>
        <w:t>Kurs: Physik Q1</w:t>
      </w:r>
    </w:p>
    <w:p>
      <w:pPr>
        <w:pStyle w:val="Normal"/>
        <w:widowControl/>
        <w:suppressAutoHyphens w:val="false"/>
        <w:bidi w:val="0"/>
        <w:spacing w:lineRule="auto" w:line="360"/>
        <w:jc w:val="both"/>
        <w:rPr/>
      </w:pPr>
      <w:r>
        <w:rPr/>
        <w:t>Betreuende Lehrkraft: Frau Muster</w:t>
      </w:r>
    </w:p>
    <w:p>
      <w:pPr>
        <w:pStyle w:val="Normal"/>
        <w:widowControl/>
        <w:suppressAutoHyphens w:val="false"/>
        <w:bidi w:val="0"/>
        <w:spacing w:lineRule="auto" w:line="360"/>
        <w:jc w:val="both"/>
        <w:rPr/>
      </w:pPr>
      <w:r>
        <w:rPr/>
        <w:t>Abgabe: 15.03.2027</w:t>
      </w:r>
    </w:p>
    <w:p>
      <w:pPr>
        <w:pStyle w:val="Normal"/>
        <w:widowControl/>
        <w:suppressAutoHyphens w:val="false"/>
        <w:bidi w:val="0"/>
        <w:spacing w:lineRule="auto" w:line="360"/>
        <w:jc w:val="both"/>
        <w:rPr/>
      </w:pPr>
      <w:r>
        <w:rPr/>
        <w:t>Inhaltsverzeichnis</w:t>
      </w:r>
    </w:p>
    <w:p>
      <w:pPr>
        <w:pStyle w:val="Heading1"/>
        <w:bidi w:val="0"/>
        <w:ind w:hanging="0" w:start="0"/>
        <w:rPr/>
      </w:pPr>
      <w:r>
        <w:rPr/>
        <w:t>Einleitung</w:t>
      </w:r>
    </w:p>
    <w:p>
      <w:pPr>
        <w:pStyle w:val="Normal"/>
        <w:widowControl/>
        <w:suppressAutoHyphens w:val="false"/>
        <w:bidi w:val="0"/>
        <w:spacing w:lineRule="auto" w:line="360"/>
        <w:jc w:val="both"/>
        <w:rPr/>
      </w:pPr>
      <w:r>
        <w:rPr/>
        <w:t>Ein Pendel gehört zu den ältesten Messinstrumenten der Physik. Schon im 17. Jahrhundert wurden Pendeluhren zur genauen Zeitmessung eingesetzt, und bis heute dient das Fadenpendel im Physikunterricht als Einstieg in die Untersuchung von Schwingungen. In dieser Arbeit soll untersucht werden, wie die Schwingungsdauer eines Fadenpendels von der Pendellänge abhängt und ob sich aus dieser Abhängigkeit die Erdbeschleunigung mit einfachen Schulmitteln hinreichend genau bestimmen lässt.</w:t>
      </w:r>
    </w:p>
    <w:p>
      <w:pPr>
        <w:pStyle w:val="Normal"/>
        <w:widowControl/>
        <w:suppressAutoHyphens w:val="false"/>
        <w:bidi w:val="0"/>
        <w:spacing w:lineRule="auto" w:line="360"/>
        <w:jc w:val="both"/>
        <w:rPr/>
      </w:pPr>
      <w:r>
        <w:rPr/>
        <w:t>Die Fragestellung lautet daher: „Wie genau lässt sich die Erdbeschleunigung mit einem selbstgebauten Fadenpendel bestimmen?“ Dazu werden zunächst die theoretischen Grundlagen dargestellt, anschließend werden der Versuchsaufbau, die Durchführung und die Auswertung beschrieben. Abschließend werden die Messunsicherheiten diskutiert.</w:t>
      </w:r>
    </w:p>
    <w:p>
      <w:pPr>
        <w:pStyle w:val="Heading1"/>
        <w:bidi w:val="0"/>
        <w:ind w:hanging="0" w:start="0"/>
        <w:rPr/>
      </w:pPr>
      <w:r>
        <w:rPr/>
        <w:t>Theoretische Grundlagen</w:t>
      </w:r>
    </w:p>
    <w:p>
      <w:pPr>
        <w:pStyle w:val="Heading2"/>
        <w:bidi w:val="0"/>
        <w:ind w:hanging="0" w:start="0"/>
        <w:rPr/>
      </w:pPr>
      <w:r>
        <w:rPr/>
        <w:t>Das mathematische Pendel</w:t>
      </w:r>
    </w:p>
    <w:p>
      <w:pPr>
        <w:pStyle w:val="Normal"/>
        <w:widowControl/>
        <w:suppressAutoHyphens w:val="false"/>
        <w:bidi w:val="0"/>
        <w:spacing w:lineRule="auto" w:line="360"/>
        <w:jc w:val="both"/>
        <w:rPr/>
      </w:pPr>
      <w:r>
        <w:rPr/>
        <w:t>Als mathematisches Pendel bezeichnet man eine punktförmige Masse, die an einem masselosen, nicht dehnbaren Faden hängt. Wird die Masse ausgelenkt und losgelassen, wirkt die Rückstellkraft als tangentiale Komponente der Gewichtskraft. Für kleine Auslenkungswinkel (etwa bis 10°) ist die Rückstellkraft näherungsweise proportional zur Auslenkung, sodass eine harmonische Schwingung entsteht (vgl. Beispiel 2019, S. 112).</w:t>
      </w:r>
    </w:p>
    <w:p>
      <w:pPr>
        <w:pStyle w:val="Normal"/>
        <w:widowControl/>
        <w:suppressAutoHyphens w:val="false"/>
        <w:bidi w:val="0"/>
        <w:spacing w:lineRule="auto" w:line="360"/>
        <w:jc w:val="both"/>
        <w:rPr/>
      </w:pPr>
      <w:r>
        <w:rPr/>
        <w:t>Für die Schwingungsdauer T gilt dann die Beziehung T = 2 pi Wurzel aus l durch g, wobei l die Pendellänge und g die Erdbeschleunigung ist. Bemerkenswert ist, dass die Schwingungsdauer weder von der Masse des Pendelkörpers noch – bei kleinen Winkeln – von der Amplitude abhängt.</w:t>
      </w:r>
    </w:p>
    <w:p>
      <w:pPr>
        <w:pStyle w:val="Heading2"/>
        <w:bidi w:val="0"/>
        <w:ind w:hanging="0" w:start="0"/>
        <w:rPr/>
      </w:pPr>
      <w:r>
        <w:rPr/>
        <w:t>Bestimmung der Erdbeschleunigung</w:t>
      </w:r>
    </w:p>
    <w:p>
      <w:pPr>
        <w:pStyle w:val="Normal"/>
        <w:widowControl/>
        <w:suppressAutoHyphens w:val="false"/>
        <w:bidi w:val="0"/>
        <w:spacing w:lineRule="auto" w:line="360"/>
        <w:jc w:val="both"/>
        <w:rPr/>
      </w:pPr>
      <w:r>
        <w:rPr/>
        <w:t>Stellt man die Gleichung nach g um, so ergibt sich g = 4 pi hoch 2 mal l durch T hoch 2. Misst man also die Schwingungsdauer für verschiedene Pendellängen, kann man g berechnen. Trägt man T hoch 2 gegen l auf, erhält man eine Ursprungsgerade, deren Steigung 4 pi hoch 2 durch g beträgt. Dieses Verfahren ist genauer als eine Einzelmessung, weil sich zufällige Messabweichungen über alle Messpunkte ausgleichen (vgl. Muster 2021, S. 45–47).</w:t>
      </w:r>
    </w:p>
    <w:p>
      <w:pPr>
        <w:pStyle w:val="Heading1"/>
        <w:bidi w:val="0"/>
        <w:ind w:hanging="0" w:start="0"/>
        <w:rPr/>
      </w:pPr>
      <w:r>
        <w:rPr/>
        <w:t>Versuchsaufbau und Durchführung</w:t>
      </w:r>
    </w:p>
    <w:p>
      <w:pPr>
        <w:pStyle w:val="Normal"/>
        <w:widowControl/>
        <w:suppressAutoHyphens w:val="false"/>
        <w:bidi w:val="0"/>
        <w:spacing w:lineRule="auto" w:line="360"/>
        <w:jc w:val="both"/>
        <w:rPr/>
      </w:pPr>
      <w:r>
        <w:rPr/>
        <w:t>An einem Stativ wurde ein dünner Nylonfaden befestigt, an dessen Ende eine Stahlkugel mit einer Masse von 50 g hing. Die Pendellänge wurde vom Aufhängepunkt bis zum Mittelpunkt der Kugel gemessen. Die Kugel wurde jeweils um etwa 5° ausgelenkt und losgelassen. Gemessen wurde mit einer Stoppuhr die Dauer von zehn vollen Schwingungen, um den Einfluss der Reaktionszeit zu verringern. Die Messung wurde für fünf verschiedene Pendellängen zwischen 30 cm und 110 cm durchgeführt.</w:t>
      </w:r>
    </w:p>
    <w:p>
      <w:pPr>
        <w:pStyle w:val="Normal"/>
        <w:widowControl/>
        <w:suppressAutoHyphens w:val="false"/>
        <w:bidi w:val="0"/>
        <w:spacing w:lineRule="auto" w:line="360"/>
        <w:jc w:val="both"/>
        <w:rPr/>
      </w:pPr>
      <w:r>
        <w:rPr/>
        <w:t>Der Versuchsaufbau ist in der folgenden Abbildung dargestellt.</w:t>
      </w:r>
    </w:p>
    <w:p>
      <w:pPr>
        <w:pStyle w:val="Heading1"/>
        <w:bidi w:val="0"/>
        <w:ind w:hanging="0" w:start="0"/>
        <w:rPr/>
      </w:pPr>
      <w:r>
        <w:rPr/>
        <w:t>Auswertung</w:t>
      </w:r>
    </w:p>
    <w:p>
      <w:pPr>
        <w:pStyle w:val="Normal"/>
        <w:widowControl/>
        <w:suppressAutoHyphens w:val="false"/>
        <w:bidi w:val="0"/>
        <w:spacing w:lineRule="auto" w:line="360"/>
        <w:jc w:val="both"/>
        <w:rPr/>
      </w:pPr>
      <w:r>
        <w:rPr/>
        <w:t>Die Messwerte sind in der folgenden Tabelle zusammengefasst. Aus der Dauer von zehn Schwingungen wurde jeweils die Schwingungsdauer T berechnet und quadriert.</w:t>
      </w:r>
    </w:p>
    <w:p>
      <w:pPr>
        <w:pStyle w:val="Normal"/>
        <w:widowControl/>
        <w:suppressAutoHyphens w:val="false"/>
        <w:bidi w:val="0"/>
        <w:spacing w:lineRule="auto" w:line="360"/>
        <w:jc w:val="both"/>
        <w:rPr/>
      </w:pPr>
      <w:r>
        <w:rPr/>
        <w:t>Trägt man die Werte für T hoch 2 gegen die Pendellänge l auf, liegen die Messpunkte sehr gut auf einer Ursprungsgeraden. Aus der Steigung ergibt sich für die Erdbeschleunigung ein Wert von etwa 9,8 m/s². Die Abweichung vom Literaturwert 9,81 m/s² beträgt damit weniger als 1 %.</w:t>
      </w:r>
    </w:p>
    <w:p>
      <w:pPr>
        <w:pStyle w:val="Heading1"/>
        <w:bidi w:val="0"/>
        <w:ind w:hanging="0" w:start="0"/>
        <w:rPr/>
      </w:pPr>
      <w:r>
        <w:rPr/>
        <w:t>Diskussion der Messunsicherheiten</w:t>
      </w:r>
    </w:p>
    <w:p>
      <w:pPr>
        <w:pStyle w:val="Normal"/>
        <w:widowControl/>
        <w:suppressAutoHyphens w:val="false"/>
        <w:bidi w:val="0"/>
        <w:spacing w:lineRule="auto" w:line="360"/>
        <w:jc w:val="both"/>
        <w:rPr/>
      </w:pPr>
      <w:r>
        <w:rPr/>
        <w:t>Die größte Unsicherheit entsteht durch das Starten und Stoppen der Stoppuhr von Hand. Die Reaktionszeit liegt bei etwa 0,2 s, verteilt sich aber auf zehn Schwingungen, sodass der Fehler pro Schwingung nur etwa 0,02 s beträgt. Eine weitere Unsicherheit liegt in der Messung der Pendellänge, da der Mittelpunkt der Kugel nur ungefähr bestimmt werden kann. Außerdem ist die verwendete Kugel kein Massenpunkt, und der Faden ist nicht völlig masselos; diese Abweichungen vom mathematischen Pendel sind bei den verwendeten Längen jedoch gering (vgl. Beispiel 2019, S. 118 f.).</w:t>
      </w:r>
    </w:p>
    <w:p>
      <w:pPr>
        <w:pStyle w:val="Normal"/>
        <w:widowControl/>
        <w:suppressAutoHyphens w:val="false"/>
        <w:bidi w:val="0"/>
        <w:spacing w:lineRule="auto" w:line="360"/>
        <w:jc w:val="both"/>
        <w:rPr/>
      </w:pPr>
      <w:r>
        <w:rPr/>
        <w:t>Eine Verbesserung ließe sich z. B. durch eine Lichtschranke erreichen, die die Zeitmessung automatisiert. Auch eine größere Zahl von Schwingungen pro Messung, etwa 20 statt 10, würde die Genauigkeit erhöhen.</w:t>
      </w:r>
    </w:p>
    <w:p>
      <w:pPr>
        <w:pStyle w:val="Heading1"/>
        <w:bidi w:val="0"/>
        <w:ind w:hanging="0" w:start="0"/>
        <w:rPr/>
      </w:pPr>
      <w:r>
        <w:rPr/>
        <w:t>Fazit</w:t>
      </w:r>
    </w:p>
    <w:p>
      <w:pPr>
        <w:pStyle w:val="Normal"/>
        <w:widowControl/>
        <w:suppressAutoHyphens w:val="false"/>
        <w:bidi w:val="0"/>
        <w:spacing w:lineRule="auto" w:line="360"/>
        <w:jc w:val="both"/>
        <w:rPr/>
      </w:pPr>
      <w:r>
        <w:rPr/>
        <w:t>Die Untersuchung hat gezeigt, dass sich die Erdbeschleunigung mit einem einfachen Fadenpendel und einer Stoppuhr auf weniger als 1 % genau bestimmen lässt. Entscheidend dafür sind kleine Auslenkungswinkel, die Messung mehrerer Schwingungen und die Auswertung über mehrere Pendellängen. Damit ist die Fragestellung beantwortet: Schon mit Schulmitteln ist eine erstaunlich genaue Bestimmung möglich.</w:t>
      </w:r>
    </w:p>
    <w:p>
      <w:pPr>
        <w:pStyle w:val="Heading1"/>
        <w:numPr>
          <w:ilvl w:val="0"/>
          <w:numId w:val="0"/>
        </w:numPr>
        <w:bidi w:val="0"/>
        <w:ind w:hanging="0" w:start="0"/>
        <w:rPr/>
      </w:pPr>
      <w:r>
        <w:rPr/>
        <w:t>Literaturverzeichnis</w:t>
      </w:r>
    </w:p>
    <w:p>
      <w:pPr>
        <w:pStyle w:val="Normal"/>
        <w:widowControl/>
        <w:suppressAutoHyphens w:val="false"/>
        <w:bidi w:val="0"/>
        <w:spacing w:lineRule="auto" w:line="360"/>
        <w:jc w:val="both"/>
        <w:rPr/>
      </w:pPr>
      <w:r>
        <w:rPr/>
        <w:t>Beispiel, Bernd (2019): Grundkurs Mechanik. Schwingungen und Wellen. 3. Aufl. Musterstadt: Beispielverlag. [erfundene Beispielquelle]</w:t>
      </w:r>
    </w:p>
    <w:p>
      <w:pPr>
        <w:pStyle w:val="Normal"/>
        <w:widowControl/>
        <w:suppressAutoHyphens w:val="false"/>
        <w:bidi w:val="0"/>
        <w:spacing w:lineRule="auto" w:line="360"/>
        <w:jc w:val="both"/>
        <w:rPr/>
      </w:pPr>
      <w:r>
        <w:rPr/>
        <w:t>Muster, Maria (2021): Messen mit dem Fadenpendel. In: Zeitschrift für Beispielphysik 12 (3), S. 40–52. [erfundene Beispielquelle]</w:t>
      </w:r>
    </w:p>
    <w:p>
      <w:pPr>
        <w:pStyle w:val="Heading1"/>
        <w:numPr>
          <w:ilvl w:val="0"/>
          <w:numId w:val="0"/>
        </w:numPr>
        <w:bidi w:val="0"/>
        <w:ind w:hanging="0" w:start="0"/>
        <w:rPr/>
      </w:pPr>
      <w:r>
        <w:rPr/>
        <w:t>Selbstständigkeitserklärung</w:t>
      </w:r>
    </w:p>
    <w:p>
      <w:pPr>
        <w:pStyle w:val="Normal"/>
        <w:widowControl/>
        <w:suppressAutoHyphens w:val="false"/>
        <w:bidi w:val="0"/>
        <w:spacing w:lineRule="auto" w:line="360"/>
        <w:jc w:val="both"/>
        <w:rPr/>
      </w:pPr>
      <w:r>
        <w:rPr/>
        <w:t>Hiermit erkläre ich, dass ich die vorliegende Facharbeit selbstständig angefertigt, keine anderen als die angegebenen Hilfsmittel benutzt und die Stellen, die dem Wortlaut oder dem Sinn nach anderen Werken entnommen sind, durch Angabe der Quellen kenntlich gemacht habe.</w:t>
      </w:r>
    </w:p>
    <w:sectPr>
      <w:type w:val="nextPage"/>
      <w:pgSz w:w="11906" w:h="16838"/>
      <w:pgMar w:left="1417" w:right="1417" w:gutter="0" w:header="0" w:top="1417" w:footer="0" w:bottom="1417"/>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DejaVu Serif">
    <w:charset w:val="01" w:characterSet="utf-8"/>
    <w:family w:val="roman"/>
    <w:pitch w:val="variable"/>
  </w:font>
  <w:font w:name="Carlito">
    <w:altName w:val="Calibri"/>
    <w:charset w:val="01" w:characterSet="utf-8"/>
    <w:family w:val="roman"/>
    <w:pitch w:val="variable"/>
  </w:font>
  <w:font w:name="Liberation Serif">
    <w:altName w:val="Times New Roman"/>
    <w:charset w:val="01" w:characterSet="utf-8"/>
    <w:family w:val="roman"/>
    <w:pitch w:val="variable"/>
  </w:font>
  <w:font w:name="Carlito">
    <w:altName w:val="Calibri"/>
    <w:charset w:val="01" w:characterSet="utf-8"/>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pStyle w:val="Heading1"/>
      <w:suff w:val="space"/>
      <w:lvlText w:val="%1"/>
      <w:lvlJc w:val="start"/>
      <w:pPr>
        <w:tabs>
          <w:tab w:val="num" w:pos="0"/>
        </w:tabs>
        <w:ind w:start="0" w:hanging="0"/>
      </w:pPr>
    </w:lvl>
    <w:lvl w:ilvl="1">
      <w:start w:val="1"/>
      <w:numFmt w:val="decimal"/>
      <w:pStyle w:val="Heading2"/>
      <w:suff w:val="space"/>
      <w:lvlText w:val="%1.%2"/>
      <w:lvlJc w:val="start"/>
      <w:pPr>
        <w:tabs>
          <w:tab w:val="num" w:pos="0"/>
        </w:tabs>
        <w:ind w:start="0" w:hanging="0"/>
      </w:pPr>
    </w:lvl>
    <w:lvl w:ilvl="2">
      <w:start w:val="1"/>
      <w:numFmt w:val="decimal"/>
      <w:suff w:val="space"/>
      <w:lvlText w:val="%1.%2.%3"/>
      <w:lvlJc w:val="start"/>
      <w:pPr>
        <w:tabs>
          <w:tab w:val="num" w:pos="0"/>
        </w:tabs>
        <w:ind w:start="0" w:hanging="0"/>
      </w:pPr>
    </w:lvl>
    <w:lvl w:ilvl="3">
      <w:start w:val="1"/>
      <w:numFmt w:val="none"/>
      <w:suff w:val="nothing"/>
      <w:lvlText w:val="%4"/>
      <w:lvlJc w:val="start"/>
      <w:pPr>
        <w:tabs>
          <w:tab w:val="num" w:pos="0"/>
        </w:tabs>
        <w:ind w:start="0" w:hanging="0"/>
      </w:pPr>
    </w:lvl>
    <w:lvl w:ilvl="4">
      <w:start w:val="1"/>
      <w:numFmt w:val="none"/>
      <w:suff w:val="nothing"/>
      <w:lvlText w:val="%5"/>
      <w:lvlJc w:val="start"/>
      <w:pPr>
        <w:tabs>
          <w:tab w:val="num" w:pos="0"/>
        </w:tabs>
        <w:ind w:start="0" w:hanging="0"/>
      </w:pPr>
    </w:lvl>
    <w:lvl w:ilvl="5">
      <w:start w:val="1"/>
      <w:numFmt w:val="none"/>
      <w:suff w:val="nothing"/>
      <w:lvlText w:val="%6"/>
      <w:lvlJc w:val="start"/>
      <w:pPr>
        <w:tabs>
          <w:tab w:val="num" w:pos="0"/>
        </w:tabs>
        <w:ind w:start="0" w:hanging="0"/>
      </w:pPr>
    </w:lvl>
    <w:lvl w:ilvl="6">
      <w:start w:val="1"/>
      <w:numFmt w:val="none"/>
      <w:suff w:val="nothing"/>
      <w:lvlText w:val="%7"/>
      <w:lvlJc w:val="start"/>
      <w:pPr>
        <w:tabs>
          <w:tab w:val="num" w:pos="0"/>
        </w:tabs>
        <w:ind w:start="0" w:hanging="0"/>
      </w:pPr>
    </w:lvl>
    <w:lvl w:ilvl="7">
      <w:start w:val="1"/>
      <w:numFmt w:val="none"/>
      <w:suff w:val="nothing"/>
      <w:lvlText w:val="%8"/>
      <w:lvlJc w:val="start"/>
      <w:pPr>
        <w:tabs>
          <w:tab w:val="num" w:pos="0"/>
        </w:tabs>
        <w:ind w:start="0" w:hanging="0"/>
      </w:pPr>
    </w:lvl>
    <w:lvl w:ilvl="8">
      <w:start w:val="1"/>
      <w:numFmt w:val="none"/>
      <w:suff w:val="nothing"/>
      <w:lvlText w:val="%9"/>
      <w:lvlJc w:val="start"/>
      <w:pPr>
        <w:tabs>
          <w:tab w:val="num" w:pos="0"/>
        </w:tabs>
        <w:ind w:start="0" w:hanging="0"/>
      </w:pPr>
    </w:lvl>
  </w:abstractNum>
  <w:num w:numId="1">
    <w:abstractNumId w:val="1"/>
  </w:num>
</w:numbering>
</file>

<file path=word/settings.xml><?xml version="1.0" encoding="utf-8"?>
<w:settings xmlns:w="http://schemas.openxmlformats.org/wordprocessingml/2006/main">
  <w:zoom w:percent="100"/>
  <w:defaultTabStop w:val="1134"/>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rlito" w:hAnsi="Carlito" w:eastAsia="DejaVu Sans" w:cs="DejaVu Sans"/>
        <w:color w:val="000000"/>
        <w:sz w:val="24"/>
        <w:szCs w:val="24"/>
        <w:lang w:val="de-DE" w:eastAsia="zh-CN" w:bidi="hi-IN"/>
      </w:rPr>
    </w:rPrDefault>
    <w:pPrDefault>
      <w:pPr>
        <w:suppressAutoHyphens w:val="true"/>
      </w:pPr>
    </w:pPrDefault>
  </w:docDefaults>
  <w:style w:type="paragraph" w:styleId="Normal">
    <w:name w:val="Normal"/>
    <w:qFormat/>
    <w:pPr>
      <w:widowControl/>
      <w:suppressAutoHyphens w:val="false"/>
      <w:kinsoku w:val="true"/>
      <w:overflowPunct w:val="true"/>
      <w:autoSpaceDE w:val="true"/>
      <w:bidi w:val="0"/>
      <w:spacing w:lineRule="auto" w:line="360"/>
      <w:jc w:val="both"/>
    </w:pPr>
    <w:rPr>
      <w:rFonts w:ascii="Liberation Serif" w:hAnsi="Liberation Serif" w:eastAsia="DejaVu Sans" w:cs="DejaVu Sans"/>
      <w:color w:val="000000"/>
      <w:sz w:val="24"/>
      <w:szCs w:val="24"/>
      <w:lang w:val="de-DE" w:eastAsia="zh-CN" w:bidi="hi-IN"/>
    </w:rPr>
  </w:style>
  <w:style w:type="paragraph" w:styleId="Heading1">
    <w:name w:val="heading 1"/>
    <w:basedOn w:val="berschrift"/>
    <w:next w:val="BodyText"/>
    <w:qFormat/>
    <w:pPr>
      <w:numPr>
        <w:ilvl w:val="0"/>
        <w:numId w:val="1"/>
      </w:numPr>
      <w:spacing w:before="240" w:after="120"/>
      <w:outlineLvl w:val="0"/>
    </w:pPr>
    <w:rPr>
      <w:b/>
      <w:bCs/>
      <w:sz w:val="36"/>
      <w:szCs w:val="36"/>
    </w:rPr>
  </w:style>
  <w:style w:type="paragraph" w:styleId="Heading2">
    <w:name w:val="heading 2"/>
    <w:basedOn w:val="berschrift"/>
    <w:next w:val="BodyText"/>
    <w:qFormat/>
    <w:pPr>
      <w:numPr>
        <w:ilvl w:val="1"/>
        <w:numId w:val="1"/>
      </w:numPr>
      <w:spacing w:before="200" w:after="120"/>
      <w:outlineLvl w:val="1"/>
    </w:pPr>
    <w:rPr>
      <w:b/>
      <w:bCs/>
      <w:sz w:val="32"/>
      <w:szCs w:val="32"/>
    </w:rPr>
  </w:style>
  <w:style w:type="paragraph" w:styleId="berschrift">
    <w:name w:val="Überschrift"/>
    <w:basedOn w:val="Normal"/>
    <w:next w:val="BodyText"/>
    <w:qFormat/>
    <w:pPr>
      <w:keepNext w:val="true"/>
      <w:spacing w:before="240" w:after="120"/>
    </w:pPr>
    <w:rPr>
      <w:rFonts w:ascii="Carlito" w:hAnsi="Carlito" w:eastAsia="Noto Sans SC Regular" w:cs="Noto Sans"/>
      <w:sz w:val="28"/>
      <w:szCs w:val="28"/>
    </w:rPr>
  </w:style>
  <w:style w:type="paragraph" w:styleId="BodyText">
    <w:name w:val="Body Text"/>
    <w:basedOn w:val="Normal"/>
    <w:pPr>
      <w:spacing w:lineRule="auto" w:line="276" w:before="0" w:after="14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Classic">
      <a:dk1>
        <a:srgbClr val="000000"/>
      </a:dk1>
      <a:lt1>
        <a:srgbClr val="FFFFFF"/>
      </a:lt1>
      <a:dk2>
        <a:srgbClr val="2E2706"/>
      </a:dk2>
      <a:lt2>
        <a:srgbClr val="EEEEEE"/>
      </a:lt2>
      <a:accent1>
        <a:srgbClr val="3465A4"/>
      </a:accent1>
      <a:accent2>
        <a:srgbClr val="168253"/>
      </a:accent2>
      <a:accent3>
        <a:srgbClr val="D62E4E"/>
      </a:accent3>
      <a:accent4>
        <a:srgbClr val="729FCF"/>
      </a:accent4>
      <a:accent5>
        <a:srgbClr val="5EB91E"/>
      </a:accent5>
      <a:accent6>
        <a:srgbClr val="EA7500"/>
      </a:accent6>
      <a:hlink>
        <a:srgbClr val="0060FF"/>
      </a:hlink>
      <a:folHlink>
        <a:srgbClr val="8020D9"/>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3</TotalTime>
  <Application>LibreOffice/26.2.6.3$Linux_X86_64 LibreOffice_project/620$Build-3</Application>
  <AppVersion>15.0000</AppVersion>
  <Pages>3</Pages>
  <Words>720</Words>
  <Characters>4385</Characters>
  <CharactersWithSpaces>5063</CharactersWithSpaces>
  <Paragraphs>32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de-DE</dc:language>
  <cp:lastModifiedBy/>
  <dcterms:modified xsi:type="dcterms:W3CDTF">2026-10-09T13:00:29Z</dcterms:modified>
  <cp:revision>2</cp:revision>
  <dc:subject/>
  <dc:title/>
</cp:coreProperties>
</file>